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5000" w:type="dxa"/>
      </w:tblGrid>
      <w:tblPr>
        <w:tblStyle w:val="lessontable"/>
      </w:tblPr>
      <w:tr>
        <w:trPr/>
        <w:tc>
          <w:tcPr>
            <w:tcW w:w="5000" w:type="dxa"/>
            <w:shd w:val="clear" w:fill="1789fc"/>
          </w:tcPr>
          <w:p>
            <w:pPr>
              <w:jc w:val="center"/>
              <w:contextualSpacing/>
              <w:textAlignment w:val="center"/>
              <w:spacing w:after="0"/>
            </w:pPr>
            <w:r>
              <w:rPr>
                <w:rFonts w:ascii="Roboto" w:hAnsi="Roboto" w:eastAsia="Roboto" w:cs="Roboto"/>
                <w:sz w:val="22"/>
                <w:szCs w:val="22"/>
                <w:b w:val="1"/>
                <w:bCs w:val="1"/>
              </w:rPr>
              <w:t xml:space="preserve">Learning Objectives </w:t>
            </w:r>
          </w:p>
        </w:tc>
        <w:tc>
          <w:tcPr>
            <w:tcW w:w="5000" w:type="dxa"/>
            <w:shd w:val="clear" w:fill="1789fc"/>
          </w:tcPr>
          <w:p>
            <w:pPr>
              <w:jc w:val="center"/>
              <w:contextualSpacing/>
              <w:textAlignment w:val="center"/>
              <w:spacing w:after="0"/>
            </w:pPr>
            <w:r>
              <w:rPr>
                <w:rFonts w:ascii="Roboto" w:hAnsi="Roboto" w:eastAsia="Roboto" w:cs="Roboto"/>
                <w:sz w:val="22"/>
                <w:szCs w:val="22"/>
                <w:b w:val="1"/>
                <w:bCs w:val="1"/>
              </w:rPr>
              <w:t xml:space="preserve">Before the lesson </w:t>
            </w:r>
          </w:p>
        </w:tc>
      </w:tr>
      <w:tr>
        <w:trPr/>
        <w:tc>
          <w:tcPr>
            <w:tcW w:w="5000" w:type="dxa"/>
          </w:tcPr>
          <w:p>
            <w:pPr/>
            <w:r>
              <w:rPr/>
              <w:t xml:space="preserve">  </w:t>
            </w:r>
          </w:p>
          <w:p>
            <w:pPr>
              <w:numPr>
                <w:ilvl w:val="0"/>
                <w:numId w:val="3"/>
              </w:numPr>
            </w:pPr>
            <w:r>
              <w:rPr>
                <w:rFonts w:ascii="Roboto" w:hAnsi="Roboto" w:eastAsia="Roboto" w:cs="Roboto"/>
                <w:sz w:val="20"/>
                <w:szCs w:val="20"/>
              </w:rPr>
              <w:t xml:space="preserve">To explore different textures</w:t>
            </w:r>
          </w:p>
          <w:p>
            <w:pPr/>
            <w:r>
              <w:rPr/>
              <w:t xml:space="preserve">  </w:t>
            </w:r>
          </w:p>
          <w:p>
            <w:pPr>
              <w:numPr>
                <w:ilvl w:val="0"/>
                <w:numId w:val="4"/>
              </w:numPr>
            </w:pPr>
            <w:r>
              <w:rPr>
                <w:rFonts w:ascii="Roboto" w:hAnsi="Roboto" w:eastAsia="Roboto" w:cs="Roboto"/>
                <w:sz w:val="20"/>
                <w:szCs w:val="20"/>
              </w:rPr>
              <w:t xml:space="preserve">I know how to take a rubbing</w:t>
            </w:r>
          </w:p>
          <w:p>
            <w:pPr>
              <w:numPr>
                <w:ilvl w:val="0"/>
                <w:numId w:val="4"/>
              </w:numPr>
            </w:pPr>
            <w:r>
              <w:rPr>
                <w:rFonts w:ascii="Roboto" w:hAnsi="Roboto" w:eastAsia="Roboto" w:cs="Roboto"/>
                <w:sz w:val="20"/>
                <w:szCs w:val="20"/>
              </w:rPr>
              <w:t xml:space="preserve">I can identify different textures and record them using a rubbing technique</w:t>
            </w:r>
          </w:p>
          <w:p>
            <w:pPr>
              <w:numPr>
                <w:ilvl w:val="0"/>
                <w:numId w:val="4"/>
              </w:numPr>
            </w:pPr>
            <w:r>
              <w:rPr>
                <w:rFonts w:ascii="Roboto" w:hAnsi="Roboto" w:eastAsia="Roboto" w:cs="Roboto"/>
                <w:sz w:val="20"/>
                <w:szCs w:val="20"/>
              </w:rPr>
              <w:t xml:space="preserve">I know that the tool that I use will change how my rubbing looks</w:t>
            </w:r>
          </w:p>
          <w:p>
            <w:pPr>
              <w:numPr>
                <w:ilvl w:val="0"/>
                <w:numId w:val="4"/>
              </w:numPr>
            </w:pPr>
            <w:r>
              <w:rPr>
                <w:rFonts w:ascii="Roboto" w:hAnsi="Roboto" w:eastAsia="Roboto" w:cs="Roboto"/>
                <w:sz w:val="20"/>
                <w:szCs w:val="20"/>
              </w:rPr>
              <w:t xml:space="preserve">I can use colour to create different effects</w:t>
            </w:r>
          </w:p>
        </w:tc>
        <w:tc>
          <w:tcPr>
            <w:tcW w:w="5000" w:type="dxa"/>
          </w:tcPr>
          <w:p>
            <w:pPr/>
            <w:r>
              <w:rPr/>
              <w:t xml:space="preserve">Watch </w:t>
            </w:r>
          </w:p>
          <w:p>
            <w:pPr>
              <w:numPr>
                <w:ilvl w:val="0"/>
                <w:numId w:val="5"/>
              </w:numPr>
            </w:pPr>
            <w:r>
              <w:rPr>
                <w:rFonts w:ascii="Roboto" w:hAnsi="Roboto" w:eastAsia="Roboto" w:cs="Roboto"/>
                <w:sz w:val="20"/>
                <w:szCs w:val="20"/>
                <w:i w:val="1"/>
                <w:iCs w:val="1"/>
              </w:rPr>
              <w:t xml:space="preserve">Teacher video: Taking rubbings</w:t>
            </w:r>
          </w:p>
          <w:p>
            <w:pPr>
              <w:numPr>
                <w:ilvl w:val="0"/>
                <w:numId w:val="5"/>
              </w:numPr>
            </w:pPr>
            <w:r>
              <w:rPr>
                <w:rFonts w:ascii="Roboto" w:hAnsi="Roboto" w:eastAsia="Roboto" w:cs="Roboto"/>
                <w:sz w:val="20"/>
                <w:szCs w:val="20"/>
                <w:i w:val="1"/>
                <w:iCs w:val="1"/>
              </w:rPr>
              <w:t xml:space="preserve">Pupil video: Taking rubbings</w:t>
            </w:r>
          </w:p>
          <w:p>
            <w:pPr/>
            <w:r>
              <w:rPr/>
              <w:t xml:space="preserve">Have ready </w:t>
            </w:r>
          </w:p>
          <w:p>
            <w:pPr>
              <w:numPr>
                <w:ilvl w:val="0"/>
                <w:numId w:val="6"/>
              </w:numPr>
            </w:pPr>
            <w:r>
              <w:rPr>
                <w:rFonts w:ascii="Roboto" w:hAnsi="Roboto" w:eastAsia="Roboto" w:cs="Roboto"/>
                <w:sz w:val="20"/>
                <w:szCs w:val="20"/>
              </w:rPr>
              <w:t xml:space="preserve">A selection of objects pupils can obtain textured rubbings from (textured wallpaper, plastic file cover, lego bases, plastic chair) and/or find a space in an outside area that has a number of surfaces for rubbings (trees, hardboard, wood, wire mesh/chicken wire, walls, concrete, drain service covers, wire fences, leaves)</w:t>
            </w:r>
          </w:p>
          <w:p>
            <w:pPr>
              <w:numPr>
                <w:ilvl w:val="0"/>
                <w:numId w:val="6"/>
              </w:numPr>
            </w:pPr>
            <w:r>
              <w:rPr>
                <w:rFonts w:ascii="Roboto" w:hAnsi="Roboto" w:eastAsia="Roboto" w:cs="Roboto"/>
                <w:sz w:val="20"/>
                <w:szCs w:val="20"/>
              </w:rPr>
              <w:t xml:space="preserve">Chunky wax crayons</w:t>
            </w:r>
          </w:p>
          <w:p>
            <w:pPr>
              <w:numPr>
                <w:ilvl w:val="0"/>
                <w:numId w:val="6"/>
              </w:numPr>
            </w:pPr>
            <w:r>
              <w:rPr>
                <w:rFonts w:ascii="Roboto" w:hAnsi="Roboto" w:eastAsia="Roboto" w:cs="Roboto"/>
                <w:sz w:val="20"/>
                <w:szCs w:val="20"/>
              </w:rPr>
              <w:t xml:space="preserve">2B/3B pencils (optional)</w:t>
            </w:r>
          </w:p>
          <w:p>
            <w:pPr>
              <w:numPr>
                <w:ilvl w:val="0"/>
                <w:numId w:val="6"/>
              </w:numPr>
            </w:pPr>
            <w:r>
              <w:rPr>
                <w:rFonts w:ascii="Roboto" w:hAnsi="Roboto" w:eastAsia="Roboto" w:cs="Roboto"/>
                <w:sz w:val="20"/>
                <w:szCs w:val="20"/>
              </w:rPr>
              <w:t xml:space="preserve">Graphite sticks (optional)</w:t>
            </w:r>
          </w:p>
          <w:p>
            <w:pPr>
              <w:numPr>
                <w:ilvl w:val="0"/>
                <w:numId w:val="6"/>
              </w:numPr>
            </w:pPr>
            <w:r>
              <w:rPr>
                <w:rFonts w:ascii="Roboto" w:hAnsi="Roboto" w:eastAsia="Roboto" w:cs="Roboto"/>
                <w:sz w:val="20"/>
                <w:szCs w:val="20"/>
              </w:rPr>
              <w:t xml:space="preserve">Scrap/plain paper</w:t>
            </w:r>
          </w:p>
          <w:p>
            <w:pPr>
              <w:numPr>
                <w:ilvl w:val="0"/>
                <w:numId w:val="6"/>
              </w:numPr>
            </w:pPr>
            <w:r>
              <w:rPr>
                <w:rFonts w:ascii="Roboto" w:hAnsi="Roboto" w:eastAsia="Roboto" w:cs="Roboto"/>
                <w:sz w:val="20"/>
                <w:szCs w:val="20"/>
              </w:rPr>
              <w:t xml:space="preserve">A3 paper, folded into half and then half again</w:t>
            </w:r>
          </w:p>
        </w:tc>
      </w:tr>
      <w:tr>
        <w:trPr/>
        <w:tc>
          <w:tcPr>
            <w:tcW w:w="5000" w:type="dxa"/>
            <w:shd w:val="clear" w:fill="1789fc"/>
            <w:gridSpan w:val="2"/>
          </w:tcPr>
          <w:p>
            <w:pPr>
              <w:jc w:val="center"/>
              <w:contextualSpacing/>
              <w:textAlignment w:val="center"/>
              <w:spacing w:after="0"/>
            </w:pPr>
            <w:r>
              <w:rPr>
                <w:rFonts w:ascii="Roboto" w:hAnsi="Roboto" w:eastAsia="Roboto" w:cs="Roboto"/>
                <w:sz w:val="22"/>
                <w:szCs w:val="22"/>
                <w:b w:val="1"/>
                <w:bCs w:val="1"/>
              </w:rPr>
              <w:t xml:space="preserve">Attention grabber </w:t>
            </w:r>
          </w:p>
        </w:tc>
      </w:tr>
      <w:tr>
        <w:trPr/>
        <w:tc>
          <w:tcPr>
            <w:tcW w:w="5000" w:type="dxa"/>
            <w:gridSpan w:val="2"/>
          </w:tcPr>
          <w:p>
            <w:pPr/>
            <w:r>
              <w:rPr/>
              <w:t xml:space="preserve">  </w:t>
            </w:r>
          </w:p>
          <w:p>
            <w:pPr/>
            <w:r>
              <w:rPr>
                <w:rFonts w:ascii="Roboto" w:hAnsi="Roboto" w:eastAsia="Roboto" w:cs="Roboto"/>
                <w:sz w:val="20"/>
                <w:szCs w:val="20"/>
              </w:rPr>
              <w:t xml:space="preserve">Demonstrate how to make a rubbing on a textured surface, on the back of a piece of hardboard, a piece of textured wallpaper or a leaf.</w:t>
            </w:r>
          </w:p>
          <w:p>
            <w:pPr/>
            <w:r>
              <w:rPr>
                <w:rFonts w:ascii="Roboto" w:hAnsi="Roboto" w:eastAsia="Roboto" w:cs="Roboto"/>
                <w:sz w:val="20"/>
                <w:szCs w:val="20"/>
              </w:rPr>
              <w:t xml:space="preserve">Use a dark coloured wax crayon (or pencil/graphite stick), demonstrating that the drawing tool needs to be used in a particular way (the side of the tool) to achieve a rubbing.</w:t>
            </w:r>
          </w:p>
          <w:p>
            <w:pPr/>
            <w:r>
              <w:rPr>
                <w:rFonts w:ascii="Roboto" w:hAnsi="Roboto" w:eastAsia="Roboto" w:cs="Roboto"/>
                <w:sz w:val="20"/>
                <w:szCs w:val="20"/>
              </w:rPr>
              <w:t xml:space="preserve">Ask them to point out other areas where there might be a different texture and then choose some pupils to have a go using a piece of scrap/plain paper.</w:t>
            </w:r>
          </w:p>
          <w:p>
            <w:pPr/>
            <w:r>
              <w:rPr>
                <w:rFonts w:ascii="Roboto" w:hAnsi="Roboto" w:eastAsia="Roboto" w:cs="Roboto"/>
                <w:sz w:val="20"/>
                <w:szCs w:val="20"/>
              </w:rPr>
              <w:t xml:space="preserve">Use the ‘Key questions’ below to review the success of what they do.</w:t>
            </w:r>
          </w:p>
          <w:p>
            <w:pPr/>
            <w:r>
              <w:rPr>
                <w:rFonts w:ascii="Roboto" w:hAnsi="Roboto" w:eastAsia="Roboto" w:cs="Roboto"/>
                <w:sz w:val="20"/>
                <w:szCs w:val="20"/>
              </w:rPr>
              <w:t xml:space="preserve"> </w:t>
            </w:r>
          </w:p>
          <w:p>
            <w:pPr/>
            <w:r>
              <w:rPr>
                <w:rFonts w:ascii="Roboto" w:hAnsi="Roboto" w:eastAsia="Roboto" w:cs="Roboto"/>
                <w:sz w:val="20"/>
                <w:szCs w:val="20"/>
                <w:b w:val="1"/>
                <w:bCs w:val="1"/>
              </w:rPr>
              <w:t xml:space="preserve">Key questions</w:t>
            </w:r>
          </w:p>
          <w:p>
            <w:pPr>
              <w:numPr>
                <w:ilvl w:val="0"/>
                <w:numId w:val="7"/>
              </w:numPr>
            </w:pPr>
            <w:r>
              <w:rPr>
                <w:rFonts w:ascii="Roboto" w:hAnsi="Roboto" w:eastAsia="Roboto" w:cs="Roboto"/>
                <w:sz w:val="20"/>
                <w:szCs w:val="20"/>
              </w:rPr>
              <w:t xml:space="preserve">What are you using to make a rubbing with?</w:t>
            </w:r>
          </w:p>
          <w:p>
            <w:pPr>
              <w:numPr>
                <w:ilvl w:val="0"/>
                <w:numId w:val="7"/>
              </w:numPr>
            </w:pPr>
            <w:r>
              <w:rPr>
                <w:rFonts w:ascii="Roboto" w:hAnsi="Roboto" w:eastAsia="Roboto" w:cs="Roboto"/>
                <w:sz w:val="20"/>
                <w:szCs w:val="20"/>
              </w:rPr>
              <w:t xml:space="preserve">How are you holding it?</w:t>
            </w:r>
          </w:p>
          <w:p>
            <w:pPr>
              <w:numPr>
                <w:ilvl w:val="0"/>
                <w:numId w:val="7"/>
              </w:numPr>
            </w:pPr>
            <w:r>
              <w:rPr>
                <w:rFonts w:ascii="Roboto" w:hAnsi="Roboto" w:eastAsia="Roboto" w:cs="Roboto"/>
                <w:sz w:val="20"/>
                <w:szCs w:val="20"/>
              </w:rPr>
              <w:t xml:space="preserve">What does the texture look like?</w:t>
            </w:r>
          </w:p>
          <w:p>
            <w:pPr>
              <w:numPr>
                <w:ilvl w:val="0"/>
                <w:numId w:val="7"/>
              </w:numPr>
            </w:pPr>
            <w:r>
              <w:rPr>
                <w:rFonts w:ascii="Roboto" w:hAnsi="Roboto" w:eastAsia="Roboto" w:cs="Roboto"/>
                <w:sz w:val="20"/>
                <w:szCs w:val="20"/>
              </w:rPr>
              <w:t xml:space="preserve">What words describe the various textures?</w:t>
            </w:r>
          </w:p>
          <w:p>
            <w:pPr>
              <w:numPr>
                <w:ilvl w:val="0"/>
                <w:numId w:val="7"/>
              </w:numPr>
            </w:pPr>
            <w:r>
              <w:rPr>
                <w:rFonts w:ascii="Roboto" w:hAnsi="Roboto" w:eastAsia="Roboto" w:cs="Roboto"/>
                <w:sz w:val="20"/>
                <w:szCs w:val="20"/>
              </w:rPr>
              <w:t xml:space="preserve">What does it feel like under your fingers?</w:t>
            </w:r>
          </w:p>
          <w:p>
            <w:pPr>
              <w:numPr>
                <w:ilvl w:val="0"/>
                <w:numId w:val="7"/>
              </w:numPr>
            </w:pPr>
            <w:r>
              <w:rPr>
                <w:rFonts w:ascii="Roboto" w:hAnsi="Roboto" w:eastAsia="Roboto" w:cs="Roboto"/>
                <w:sz w:val="20"/>
                <w:szCs w:val="20"/>
              </w:rPr>
              <w:t xml:space="preserve">What was it like to do a rubbing?</w:t>
            </w:r>
          </w:p>
          <w:p>
            <w:pPr>
              <w:numPr>
                <w:ilvl w:val="0"/>
                <w:numId w:val="7"/>
              </w:numPr>
            </w:pPr>
            <w:r>
              <w:rPr>
                <w:rFonts w:ascii="Roboto" w:hAnsi="Roboto" w:eastAsia="Roboto" w:cs="Roboto"/>
                <w:sz w:val="20"/>
                <w:szCs w:val="20"/>
              </w:rPr>
              <w:t xml:space="preserve">What was easy/difficult?</w:t>
            </w:r>
          </w:p>
        </w:tc>
      </w:tr>
      <w:tr>
        <w:trPr/>
        <w:tc>
          <w:tcPr>
            <w:tcW w:w="5000" w:type="dxa"/>
            <w:shd w:val="clear" w:fill="1789fc"/>
            <w:gridSpan w:val="2"/>
          </w:tcPr>
          <w:p>
            <w:pPr>
              <w:jc w:val="center"/>
              <w:contextualSpacing/>
              <w:textAlignment w:val="center"/>
              <w:spacing w:after="0"/>
            </w:pPr>
            <w:r>
              <w:rPr>
                <w:rFonts w:ascii="Roboto" w:hAnsi="Roboto" w:eastAsia="Roboto" w:cs="Roboto"/>
                <w:sz w:val="22"/>
                <w:szCs w:val="22"/>
                <w:b w:val="1"/>
                <w:bCs w:val="1"/>
              </w:rPr>
              <w:t xml:space="preserve">Main event </w:t>
            </w:r>
          </w:p>
        </w:tc>
      </w:tr>
      <w:tr>
        <w:trPr/>
        <w:tc>
          <w:tcPr>
            <w:tcW w:w="5000" w:type="dxa"/>
            <w:gridSpan w:val="2"/>
          </w:tcPr>
          <w:p>
            <w:pPr/>
            <w:r>
              <w:rPr/>
              <w:t xml:space="preserve">  </w:t>
            </w:r>
          </w:p>
          <w:p>
            <w:pPr/>
            <w:r>
              <w:rPr>
                <w:rFonts w:ascii="Roboto" w:hAnsi="Roboto" w:eastAsia="Roboto" w:cs="Roboto"/>
                <w:sz w:val="20"/>
                <w:szCs w:val="20"/>
              </w:rPr>
              <w:t xml:space="preserve">Give pupils a few sheets of A3 paper that have been folded so that they can see four sections when they are unfolded. Ask the children to write their name on the top of every sheet so they don’t lose their work!</w:t>
            </w:r>
          </w:p>
          <w:p>
            <w:pPr/>
            <w:r>
              <w:rPr>
                <w:rFonts w:ascii="Roboto" w:hAnsi="Roboto" w:eastAsia="Roboto" w:cs="Roboto"/>
                <w:sz w:val="20"/>
                <w:szCs w:val="20"/>
              </w:rPr>
              <w:t xml:space="preserve">Show the </w:t>
            </w:r>
            <w:r>
              <w:rPr>
                <w:rFonts w:ascii="Roboto" w:hAnsi="Roboto" w:eastAsia="Roboto" w:cs="Roboto"/>
                <w:sz w:val="20"/>
                <w:szCs w:val="20"/>
                <w:i w:val="1"/>
                <w:iCs w:val="1"/>
              </w:rPr>
              <w:t xml:space="preserve">Pupil video:</w:t>
            </w:r>
            <w:r>
              <w:rPr>
                <w:rFonts w:ascii="Roboto" w:hAnsi="Roboto" w:eastAsia="Roboto" w:cs="Roboto"/>
                <w:sz w:val="20"/>
                <w:szCs w:val="20"/>
                <w:i w:val="1"/>
                <w:iCs w:val="1"/>
              </w:rPr>
              <w:t xml:space="preserve">Taking rubbings</w:t>
            </w:r>
            <w:r>
              <w:rPr>
                <w:rFonts w:ascii="Roboto" w:hAnsi="Roboto" w:eastAsia="Roboto" w:cs="Roboto"/>
                <w:sz w:val="20"/>
                <w:szCs w:val="20"/>
              </w:rPr>
              <w:t xml:space="preserve"> to demonstrate to the class what their task is today.</w:t>
            </w:r>
          </w:p>
          <w:p>
            <w:pPr/>
            <w:r>
              <w:rPr/>
              <w:t xml:space="preserve">  </w:t>
            </w:r>
          </w:p>
          <w:p>
            <w:pPr/>
            <w:r>
              <w:rPr>
                <w:rFonts w:ascii="Roboto" w:hAnsi="Roboto" w:eastAsia="Roboto" w:cs="Roboto"/>
                <w:sz w:val="20"/>
                <w:szCs w:val="20"/>
              </w:rPr>
              <w:t xml:space="preserve">Then let them go in search for as many different textures as possible within the chosen space you’re working in, using a variety of colours and drawing tools. They’re aiming for at least four different textures per A4 sheet.</w:t>
            </w:r>
          </w:p>
          <w:p>
            <w:pPr/>
            <w:r>
              <w:rPr>
                <w:rFonts w:ascii="Roboto" w:hAnsi="Roboto" w:eastAsia="Roboto" w:cs="Roboto"/>
                <w:sz w:val="20"/>
                <w:szCs w:val="20"/>
              </w:rPr>
              <w:t xml:space="preserve">Encourage them to experiment with different tools, and make sure that the texture is bold and easy to see.</w:t>
            </w:r>
          </w:p>
          <w:p>
            <w:pPr/>
            <w:r>
              <w:rPr>
                <w:rFonts w:ascii="Roboto" w:hAnsi="Roboto" w:eastAsia="Roboto" w:cs="Roboto"/>
                <w:sz w:val="20"/>
                <w:szCs w:val="20"/>
              </w:rPr>
              <w:t xml:space="preserve">If working outside, encourage them to stand up, lie down and sit down to take their rubbings.</w:t>
            </w:r>
          </w:p>
        </w:tc>
      </w:tr>
      <w:tr>
        <w:trPr/>
        <w:tc>
          <w:tcPr>
            <w:tcW w:w="5000" w:type="dxa"/>
            <w:shd w:val="clear" w:fill="1789fc"/>
            <w:gridSpan w:val="2"/>
          </w:tcPr>
          <w:p>
            <w:pPr>
              <w:jc w:val="center"/>
              <w:contextualSpacing/>
              <w:textAlignment w:val="center"/>
              <w:spacing w:after="0"/>
            </w:pPr>
            <w:r>
              <w:rPr>
                <w:rFonts w:ascii="Roboto" w:hAnsi="Roboto" w:eastAsia="Roboto" w:cs="Roboto"/>
                <w:sz w:val="22"/>
                <w:szCs w:val="22"/>
                <w:b w:val="1"/>
                <w:bCs w:val="1"/>
              </w:rPr>
              <w:t xml:space="preserve">Wrapping up </w:t>
            </w:r>
          </w:p>
        </w:tc>
      </w:tr>
      <w:tr>
        <w:trPr/>
        <w:tc>
          <w:tcPr>
            <w:tcW w:w="5000" w:type="dxa"/>
            <w:gridSpan w:val="2"/>
          </w:tcPr>
          <w:p>
            <w:pPr/>
            <w:r>
              <w:rPr/>
              <w:t xml:space="preserve">  </w:t>
            </w:r>
          </w:p>
          <w:p>
            <w:pPr/>
            <w:r>
              <w:rPr>
                <w:rFonts w:ascii="Roboto" w:hAnsi="Roboto" w:eastAsia="Roboto" w:cs="Roboto"/>
                <w:sz w:val="20"/>
                <w:szCs w:val="20"/>
              </w:rPr>
              <w:t xml:space="preserve">Find a space where they can spread all their rubbings out and ask the children to think about the sorts of words they would use to describe the textures and colours they’re seeing.</w:t>
            </w:r>
          </w:p>
          <w:p>
            <w:pPr/>
            <w:r>
              <w:rPr>
                <w:rFonts w:ascii="Roboto" w:hAnsi="Roboto" w:eastAsia="Roboto" w:cs="Roboto"/>
                <w:sz w:val="20"/>
                <w:szCs w:val="20"/>
              </w:rPr>
              <w:t xml:space="preserve">For example, ask:</w:t>
            </w:r>
          </w:p>
          <w:p>
            <w:pPr>
              <w:numPr>
                <w:ilvl w:val="0"/>
                <w:numId w:val="8"/>
              </w:numPr>
            </w:pPr>
            <w:r>
              <w:rPr>
                <w:rFonts w:ascii="Roboto" w:hAnsi="Roboto" w:eastAsia="Roboto" w:cs="Roboto"/>
                <w:sz w:val="20"/>
                <w:szCs w:val="20"/>
              </w:rPr>
              <w:t xml:space="preserve">Who can find a rough blue rubbing?</w:t>
            </w:r>
          </w:p>
          <w:p>
            <w:pPr>
              <w:numPr>
                <w:ilvl w:val="0"/>
                <w:numId w:val="8"/>
              </w:numPr>
            </w:pPr>
            <w:r>
              <w:rPr>
                <w:rFonts w:ascii="Roboto" w:hAnsi="Roboto" w:eastAsia="Roboto" w:cs="Roboto"/>
                <w:sz w:val="20"/>
                <w:szCs w:val="20"/>
              </w:rPr>
              <w:t xml:space="preserve">Who can find a dark bumpy texture?</w:t>
            </w:r>
          </w:p>
          <w:p>
            <w:pPr>
              <w:numPr>
                <w:ilvl w:val="0"/>
                <w:numId w:val="8"/>
              </w:numPr>
            </w:pPr>
            <w:r>
              <w:rPr>
                <w:rFonts w:ascii="Roboto" w:hAnsi="Roboto" w:eastAsia="Roboto" w:cs="Roboto"/>
                <w:sz w:val="20"/>
                <w:szCs w:val="20"/>
              </w:rPr>
              <w:t xml:space="preserve">Who can find two similar rubbings?</w:t>
            </w:r>
          </w:p>
          <w:p>
            <w:pPr>
              <w:numPr>
                <w:ilvl w:val="0"/>
                <w:numId w:val="8"/>
              </w:numPr>
            </w:pPr>
            <w:r>
              <w:rPr>
                <w:rFonts w:ascii="Roboto" w:hAnsi="Roboto" w:eastAsia="Roboto" w:cs="Roboto"/>
                <w:sz w:val="20"/>
                <w:szCs w:val="20"/>
              </w:rPr>
              <w:t xml:space="preserve">Who can find two very different rubbings of the same colour?</w:t>
            </w:r>
          </w:p>
          <w:p>
            <w:pPr>
              <w:numPr>
                <w:ilvl w:val="0"/>
                <w:numId w:val="8"/>
              </w:numPr>
            </w:pPr>
            <w:r>
              <w:rPr>
                <w:rFonts w:ascii="Roboto" w:hAnsi="Roboto" w:eastAsia="Roboto" w:cs="Roboto"/>
                <w:sz w:val="20"/>
                <w:szCs w:val="20"/>
              </w:rPr>
              <w:t xml:space="preserve">Who can find three rubbings that are the three primary </w:t>
            </w:r>
            <w:r>
              <w:rPr>
                <w:rFonts w:ascii="Roboto" w:hAnsi="Roboto" w:eastAsia="Roboto" w:cs="Roboto"/>
                <w:sz w:val="20"/>
                <w:szCs w:val="20"/>
              </w:rPr>
              <w:t xml:space="preserve">?</w:t>
            </w:r>
          </w:p>
          <w:p>
            <w:pPr>
              <w:numPr>
                <w:ilvl w:val="0"/>
                <w:numId w:val="8"/>
              </w:numPr>
            </w:pPr>
            <w:r>
              <w:rPr>
                <w:rFonts w:ascii="Roboto" w:hAnsi="Roboto" w:eastAsia="Roboto" w:cs="Roboto"/>
                <w:sz w:val="20"/>
                <w:szCs w:val="20"/>
              </w:rPr>
              <w:t xml:space="preserve">Also ask about ‘favourite’ places they took rubbings from and why.</w:t>
            </w:r>
          </w:p>
          <w:p>
            <w:pPr/>
            <w:r>
              <w:rPr>
                <w:rFonts w:ascii="Roboto" w:hAnsi="Roboto" w:eastAsia="Roboto" w:cs="Roboto"/>
                <w:sz w:val="20"/>
                <w:szCs w:val="20"/>
              </w:rPr>
              <w:t xml:space="preserve">Return the sheets to the pupils to place inside their sketchbooks or art folders to keep for the next lesson</w:t>
            </w:r>
          </w:p>
        </w:tc>
      </w:tr>
      <w:tr>
        <w:trPr/>
        <w:tc>
          <w:tcPr>
            <w:tcW w:w="5000" w:type="dxa"/>
            <w:shd w:val="clear" w:fill="1789fc"/>
            <w:gridSpan w:val="2"/>
          </w:tcPr>
          <w:p>
            <w:pPr>
              <w:jc w:val="center"/>
              <w:contextualSpacing/>
              <w:textAlignment w:val="center"/>
              <w:spacing w:after="0"/>
            </w:pPr>
            <w:r>
              <w:rPr>
                <w:rFonts w:ascii="Roboto" w:hAnsi="Roboto" w:eastAsia="Roboto" w:cs="Roboto"/>
                <w:sz w:val="22"/>
                <w:szCs w:val="22"/>
                <w:b w:val="1"/>
                <w:bCs w:val="1"/>
              </w:rPr>
              <w:t xml:space="preserve">Glossary </w:t>
            </w:r>
          </w:p>
        </w:tc>
      </w:tr>
      <w:tr>
        <w:trPr/>
        <w:tc>
          <w:tcPr>
            <w:tcW w:w="5000" w:type="dxa"/>
            <w:gridSpan w:val="2"/>
          </w:tcPr>
          <w:p>
            <w:pPr>
              <w:numPr>
                <w:ilvl w:val="0"/>
                <w:numId w:val="9"/>
              </w:numPr>
            </w:pPr>
            <w:r>
              <w:rPr>
                <w:rFonts w:ascii="Roboto" w:hAnsi="Roboto" w:eastAsia="Roboto" w:cs="Roboto"/>
                <w:sz w:val="20"/>
                <w:szCs w:val="20"/>
              </w:rPr>
              <w:t xml:space="preserve">Rubbing</w:t>
            </w:r>
          </w:p>
          <w:p>
            <w:pPr>
              <w:numPr>
                <w:ilvl w:val="0"/>
                <w:numId w:val="9"/>
              </w:numPr>
            </w:pPr>
            <w:r>
              <w:rPr>
                <w:rFonts w:ascii="Roboto" w:hAnsi="Roboto" w:eastAsia="Roboto" w:cs="Roboto"/>
                <w:sz w:val="20"/>
                <w:szCs w:val="20"/>
              </w:rPr>
              <w:t xml:space="preserve">Texture</w:t>
            </w:r>
          </w:p>
        </w:tc>
      </w:tr>
      <w:tr>
        <w:trPr/>
        <w:tc>
          <w:tcPr>
            <w:tcW w:w="5000" w:type="dxa"/>
            <w:shd w:val="clear" w:fill="1789fc"/>
          </w:tcPr>
          <w:p>
            <w:pPr>
              <w:jc w:val="center"/>
              <w:contextualSpacing/>
              <w:textAlignment w:val="center"/>
              <w:spacing w:after="0"/>
            </w:pPr>
            <w:r>
              <w:rPr>
                <w:rFonts w:ascii="Roboto" w:hAnsi="Roboto" w:eastAsia="Roboto" w:cs="Roboto"/>
                <w:sz w:val="22"/>
                <w:szCs w:val="22"/>
                <w:b w:val="1"/>
                <w:bCs w:val="1"/>
              </w:rPr>
              <w:t xml:space="preserve">Assessing pupils' understanding and progress </w:t>
            </w:r>
          </w:p>
        </w:tc>
        <w:tc>
          <w:tcPr>
            <w:tcW w:w="5000" w:type="dxa"/>
            <w:shd w:val="clear" w:fill="1789fc"/>
          </w:tcPr>
          <w:p>
            <w:pPr>
              <w:jc w:val="center"/>
              <w:contextualSpacing/>
              <w:textAlignment w:val="center"/>
              <w:spacing w:after="0"/>
            </w:pPr>
            <w:r>
              <w:rPr>
                <w:rFonts w:ascii="Roboto" w:hAnsi="Roboto" w:eastAsia="Roboto" w:cs="Roboto"/>
                <w:sz w:val="22"/>
                <w:szCs w:val="22"/>
                <w:b w:val="1"/>
                <w:bCs w:val="1"/>
              </w:rPr>
              <w:t xml:space="preserve">Next steps </w:t>
            </w:r>
          </w:p>
        </w:tc>
      </w:tr>
      <w:tr>
        <w:trPr/>
        <w:tc>
          <w:tcPr>
            <w:tcW w:w="5000" w:type="dxa"/>
          </w:tcPr>
          <w:p>
            <w:pPr/>
            <w:r>
              <w:rPr/>
              <w:t xml:space="preserve">  </w:t>
            </w:r>
          </w:p>
          <w:p>
            <w:pPr/>
            <w:r>
              <w:rPr>
                <w:rFonts w:ascii="Roboto" w:hAnsi="Roboto" w:eastAsia="Roboto" w:cs="Roboto"/>
                <w:sz w:val="20"/>
                <w:szCs w:val="20"/>
                <w:b w:val="1"/>
                <w:bCs w:val="1"/>
              </w:rPr>
              <w:t xml:space="preserve">Pupils with secure understanding indicated by:</w:t>
            </w:r>
            <w:r>
              <w:rPr>
                <w:rFonts w:ascii="Roboto" w:hAnsi="Roboto" w:eastAsia="Roboto" w:cs="Roboto"/>
                <w:sz w:val="20"/>
                <w:szCs w:val="20"/>
              </w:rPr>
              <w:t xml:space="preserve"> Collecting contrasting surface rubbings and understanding what makes a more successful texture rubbing.</w:t>
            </w:r>
          </w:p>
          <w:p>
            <w:pPr/>
            <w:r>
              <w:rPr>
                <w:rFonts w:ascii="Roboto" w:hAnsi="Roboto" w:eastAsia="Roboto" w:cs="Roboto"/>
                <w:sz w:val="20"/>
                <w:szCs w:val="20"/>
              </w:rPr>
              <w:t xml:space="preserve"> </w:t>
            </w:r>
          </w:p>
          <w:p>
            <w:pPr/>
            <w:r>
              <w:rPr>
                <w:rFonts w:ascii="Roboto" w:hAnsi="Roboto" w:eastAsia="Roboto" w:cs="Roboto"/>
                <w:sz w:val="20"/>
                <w:szCs w:val="20"/>
                <w:b w:val="1"/>
                <w:bCs w:val="1"/>
              </w:rPr>
              <w:t xml:space="preserve">Pupils working at greater depth indicated by:</w:t>
            </w:r>
            <w:r>
              <w:rPr>
                <w:rFonts w:ascii="Roboto" w:hAnsi="Roboto" w:eastAsia="Roboto" w:cs="Roboto"/>
                <w:sz w:val="20"/>
                <w:szCs w:val="20"/>
              </w:rPr>
              <w:t xml:space="preserve"> Using descriptive words, exploring techniques more successfully, using drawing tools with confidence.</w:t>
            </w:r>
          </w:p>
        </w:tc>
        <w:tc>
          <w:tcPr>
            <w:tcW w:w="5000" w:type="dxa"/>
          </w:tcPr>
          <w:p>
            <w:pPr/>
            <w:r>
              <w:rPr/>
              <w:t xml:space="preserve">  </w:t>
            </w:r>
          </w:p>
          <w:p>
            <w:pPr/>
            <w:r>
              <w:rPr>
                <w:rFonts w:ascii="Roboto" w:hAnsi="Roboto" w:eastAsia="Roboto" w:cs="Roboto"/>
                <w:sz w:val="20"/>
                <w:szCs w:val="20"/>
                <w:b w:val="1"/>
                <w:bCs w:val="1"/>
              </w:rPr>
              <w:t xml:space="preserve">Pupils needing extra support: </w:t>
            </w:r>
            <w:r>
              <w:rPr>
                <w:rFonts w:ascii="Roboto" w:hAnsi="Roboto" w:eastAsia="Roboto" w:cs="Roboto"/>
                <w:sz w:val="20"/>
                <w:szCs w:val="20"/>
              </w:rPr>
              <w:t xml:space="preserve">May need help in identifying what a textured surface is and in holding the drawing tool correctly.</w:t>
            </w:r>
          </w:p>
          <w:p>
            <w:pPr/>
            <w:r>
              <w:rPr>
                <w:rFonts w:ascii="Roboto" w:hAnsi="Roboto" w:eastAsia="Roboto" w:cs="Roboto"/>
                <w:sz w:val="20"/>
                <w:szCs w:val="20"/>
              </w:rPr>
              <w:t xml:space="preserve"> </w:t>
            </w:r>
          </w:p>
          <w:p>
            <w:pPr/>
            <w:r>
              <w:rPr>
                <w:rFonts w:ascii="Roboto" w:hAnsi="Roboto" w:eastAsia="Roboto" w:cs="Roboto"/>
                <w:sz w:val="20"/>
                <w:szCs w:val="20"/>
                <w:b w:val="1"/>
                <w:bCs w:val="1"/>
              </w:rPr>
              <w:t xml:space="preserve">Pupils working at greater depth:</w:t>
            </w:r>
            <w:r>
              <w:rPr>
                <w:rFonts w:ascii="Roboto" w:hAnsi="Roboto" w:eastAsia="Roboto" w:cs="Roboto"/>
                <w:sz w:val="20"/>
                <w:szCs w:val="20"/>
              </w:rPr>
              <w:t xml:space="preserve"> Will work in an assured manner and be excited by the discovery of textured surfaces and create strong rubbings by using the tools correctly.</w:t>
            </w:r>
          </w:p>
        </w:tc>
      </w:tr>
    </w:tbl>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contextualSpacing/>
      <w:textAlignment w:val="center"/>
      <w:spacing w:after="0"/>
    </w:pPr>
    <w:r>
      <w:rPr>
        <w:rFonts w:ascii="Roboto" w:hAnsi="Roboto" w:eastAsia="Roboto" w:cs="Roboto"/>
        <w:sz w:val="22"/>
        <w:szCs w:val="22"/>
        <w:b w:val="1"/>
        <w:bCs w:val="1"/>
      </w:rPr>
      <w:t xml:space="preserve">©2020 Kapow Primary.</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5000" w:type="dxa"/>
      <w:gridCol w:w="5000" w:type="dxa"/>
    </w:tblGrid>
    <w:tblPr>
      <w:tblStyle w:val="headerlessontable"/>
    </w:tblPr>
    <w:tr>
      <w:trPr/>
      <w:tc>
        <w:tcPr>
          <w:tcW w:w="5000" w:type="dxa"/>
        </w:tcPr>
        <w:p>
          <w:pPr/>
          <w:r>
            <w:pict>
              <v:shape type="#_x0000_t75" style="width:100pt; height:50pt; margin-left:3pt; margin-top:3pt; mso-wrap-distance-left:5pt; mso-position-horizontal:left; mso-position-vertical:top; mso-position-horizontal-relative:char; mso-position-vertical-relative:line;">
                <w10:wrap type="square"/>
                <v:imagedata r:id="rId1" o:title=""/>
              </v:shape>
            </w:pict>
          </w:r>
        </w:p>
      </w:tc>
      <w:tc>
        <w:tcPr>
          <w:tcW w:w="5000" w:type="dxa"/>
          <w:vAlign w:val="center"/>
        </w:tcPr>
        <w:p>
          <w:pPr>
            <w:jc w:val="center"/>
            <w:contextualSpacing/>
            <w:textAlignment w:val="center"/>
            <w:spacing w:after="0"/>
          </w:pPr>
          <w:r>
            <w:rPr>
              <w:rFonts w:ascii="Roboto" w:hAnsi="Roboto" w:eastAsia="Roboto" w:cs="Roboto"/>
              <w:sz w:val="18"/>
              <w:szCs w:val="18"/>
              <w:b w:val="1"/>
              <w:bCs w:val="1"/>
            </w:rPr>
            <w:t xml:space="preserve">Art and design &gt; Key Stage 1 &gt; Formal elements of art &gt; Lesson 2: Texture 1: Taking rubbings</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7E110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A643B9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485526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3AF7A0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BA3E1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7524CE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148D1C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erlessontable">
    <w:name w:val="headerlessontable"/>
    <w:uiPriority w:val="99"/>
    <w:tblPr>
      <w:jc w:val="center"/>
      <w:tblW w:w="0" w:type="auto"/>
      <w:tblLayout w:type="autofit"/>
      <w:bidiVisual w:val="0"/>
    </w:tblPr>
  </w:style>
  <w:style w:type="table" w:customStyle="1" w:styleId="lessontable">
    <w:name w:val="lessontable"/>
    <w:uiPriority w:val="99"/>
    <w:tblPr>
      <w:tblW w:w="0" w:type="auto"/>
      <w:tblLayout w:type="autofit"/>
      <w:bidiVisual w:val="0"/>
      <w:tblCellMar>
        <w:top w:w="70" w:type="dxa"/>
        <w:left w:w="70" w:type="dxa"/>
        <w:right w:w="70" w:type="dxa"/>
        <w:bottom w:w="70" w:type="dxa"/>
      </w:tblCellMar>
      <w:tblBorders>
        <w:top w:val="single" w:sz="12" w:color="1789fc"/>
        <w:left w:val="single" w:sz="12" w:color="1789fc"/>
        <w:right w:val="single" w:sz="12" w:color="1789fc"/>
        <w:bottom w:val="single" w:sz="12" w:color="1789fc"/>
        <w:insideH w:val="single" w:sz="12" w:color="1789fc"/>
        <w:insideV w:val="single" w:sz="12" w:color="1789fc"/>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2020-11-17T21:29:09+00:00</dcterms:created>
  <dcterms:modified xsi:type="dcterms:W3CDTF">2020-11-17T21:29:09+00:00</dcterms:modified>
</cp:coreProperties>
</file>

<file path=docProps/custom.xml><?xml version="1.0" encoding="utf-8"?>
<Properties xmlns="http://schemas.openxmlformats.org/officeDocument/2006/custom-properties" xmlns:vt="http://schemas.openxmlformats.org/officeDocument/2006/docPropsVTypes"/>
</file>